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6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How to write for this blog</w:t>
      </w:r>
    </w:p>
    <w:p>
      <w:pPr>
        <w:pStyle w:val="Author"/>
      </w:pPr>
      <w:r>
        <w:t xml:space="preserve">Ben Baumer</w:t>
      </w:r>
    </w:p>
    <w:p>
      <w:pPr>
        <w:pStyle w:val="Date"/>
      </w:pPr>
      <w:r>
        <w:t xml:space="preserve">2023-02-08</w:t>
      </w:r>
    </w:p>
    <w:p>
      <w:pPr>
        <w:pStyle w:val="FirstParagraph"/>
      </w:pPr>
      <w:r>
        <w:t xml:space="preserve">This is an example of how to write an article for this blog.</w:t>
      </w:r>
    </w:p>
    <w:p>
      <w:pPr>
        <w:pStyle w:val="BodyText"/>
      </w:pPr>
      <w:r>
        <w:t xml:space="preserve">This example is based on work by</w:t>
      </w:r>
      <w:r>
        <w:t xml:space="preserve"> </w:t>
      </w:r>
      <w:hyperlink r:id="rId20">
        <w:r>
          <w:rPr>
            <w:rStyle w:val="Hyperlink"/>
          </w:rPr>
          <w:t xml:space="preserve">Brooke Williams</w:t>
        </w:r>
      </w:hyperlink>
      <w:r>
        <w:t xml:space="preserve">, an investigative reporter and associate professor at Boston University.</w:t>
      </w:r>
      <w:r>
        <w:t xml:space="preserve"> </w:t>
      </w:r>
      <w:r>
        <w:t xml:space="preserve">Brooke maintains</w:t>
      </w:r>
      <w:r>
        <w:t xml:space="preserve"> </w:t>
      </w:r>
      <w:hyperlink r:id="rId21">
        <w:r>
          <w:rPr>
            <w:rStyle w:val="Hyperlink"/>
          </w:rPr>
          <w:t xml:space="preserve">a public GitHub repository</w:t>
        </w:r>
      </w:hyperlink>
      <w:r>
        <w:t xml:space="preserve"> </w:t>
      </w:r>
      <w:r>
        <w:t xml:space="preserve">that contains the data she uncovered about money donated by foreign governments to U.S. think tanks.</w:t>
      </w:r>
      <w:r>
        <w:t xml:space="preserve"> </w:t>
      </w:r>
      <w:r>
        <w:t xml:space="preserve">These data motivate the</w:t>
      </w:r>
      <w:r>
        <w:t xml:space="preserve"> </w:t>
      </w:r>
      <w:hyperlink r:id="rId22">
        <w:r>
          <w:rPr>
            <w:rStyle w:val="Hyperlink"/>
          </w:rPr>
          <w:t xml:space="preserve">interactive graphic</w:t>
        </w:r>
      </w:hyperlink>
      <w:r>
        <w:t xml:space="preserve"> </w:t>
      </w:r>
      <w:r>
        <w:t xml:space="preserve">and</w:t>
      </w:r>
      <w:r>
        <w:t xml:space="preserve"> </w:t>
      </w:r>
      <w:hyperlink r:id="rId23">
        <w:r>
          <w:rPr>
            <w:rStyle w:val="Hyperlink"/>
          </w:rPr>
          <w:t xml:space="preserve">article</w:t>
        </w:r>
      </w:hyperlink>
      <w:r>
        <w:t xml:space="preserve"> </w:t>
      </w:r>
      <w:r>
        <w:t xml:space="preserve">published in</w:t>
      </w:r>
      <w:r>
        <w:t xml:space="preserve"> </w:t>
      </w:r>
      <w:r>
        <w:rPr>
          <w:i/>
          <w:iCs/>
        </w:rPr>
        <w:t xml:space="preserve">The New York Times</w:t>
      </w:r>
      <w:r>
        <w:t xml:space="preserve"> </w:t>
      </w:r>
      <w:r>
        <w:t xml:space="preserve">on this issue.</w:t>
      </w:r>
    </w:p>
    <w:p>
      <w:pPr>
        <w:pStyle w:val="BodyText"/>
      </w:pPr>
      <w:r>
        <w:t xml:space="preserve">The</w:t>
      </w:r>
      <w:r>
        <w:t xml:space="preserve"> </w:t>
      </w:r>
      <w:hyperlink r:id="rId24">
        <w:r>
          <w:rPr>
            <w:rStyle w:val="Hyperlink"/>
          </w:rPr>
          <w:t xml:space="preserve">source code for this article</w:t>
        </w:r>
      </w:hyperlink>
      <w:r>
        <w:t xml:space="preserve"> </w:t>
      </w:r>
      <w:r>
        <w:t xml:space="preserve">is available on our private GitHub repository.</w:t>
      </w:r>
      <w:r>
        <w:t xml:space="preserve"> </w:t>
      </w:r>
      <w:r>
        <w:t xml:space="preserve">Please review it.</w:t>
      </w:r>
      <w:r>
        <w:t xml:space="preserve"> </w:t>
      </w:r>
      <w:r>
        <w:t xml:space="preserve">You will note that each sentence is written on a new line, and that Markdown formatting is employed to style the text where necessary.</w:t>
      </w:r>
      <w:r>
        <w:t xml:space="preserve"> </w:t>
      </w:r>
      <w:r>
        <w:t xml:space="preserve">Note also how I am using the</w:t>
      </w:r>
      <w:r>
        <w:t xml:space="preserve"> </w:t>
      </w:r>
      <w:r>
        <w:rPr>
          <w:rStyle w:val="VerbatimChar"/>
        </w:rPr>
        <w:t xml:space="preserve">code-fold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execute</w:t>
      </w:r>
      <w:r>
        <w:t xml:space="preserve"> </w:t>
      </w:r>
      <w:hyperlink r:id="rId25">
        <w:r>
          <w:rPr>
            <w:rStyle w:val="Hyperlink"/>
          </w:rPr>
          <w:t xml:space="preserve">YAML</w:t>
        </w:r>
      </w:hyperlink>
      <w:r>
        <w:t xml:space="preserve"> </w:t>
      </w:r>
      <w:r>
        <w:t xml:space="preserve">options at the top of this Quarto document to control how the rendered output appears.</w:t>
      </w:r>
      <w:r>
        <w:t xml:space="preserve"> </w:t>
      </w:r>
      <w:r>
        <w:t xml:space="preserve">Note that I have specified that code not be</w:t>
      </w:r>
      <w:r>
        <w:t xml:space="preserve"> </w:t>
      </w:r>
      <w:r>
        <w:rPr>
          <w:rStyle w:val="VerbatimChar"/>
        </w:rPr>
        <w:t xml:space="preserve">echo</w:t>
      </w:r>
      <w:r>
        <w:t xml:space="preserve">ed when this Quarto document is rendered into a Word document (</w:t>
      </w:r>
      <w:r>
        <w:rPr>
          <w:rStyle w:val="VerbatimChar"/>
        </w:rPr>
        <w:t xml:space="preserve">docx</w:t>
      </w:r>
      <w:r>
        <w:t xml:space="preserve">).</w:t>
      </w:r>
    </w:p>
    <w:p>
      <w:pPr>
        <w:pStyle w:val="BodyText"/>
      </w:pPr>
      <w:r>
        <w:t xml:space="preserve">Since Brooke’s data is available as a text file in a public GitHub repository, we can load it directly using</w:t>
      </w:r>
      <w:r>
        <w:t xml:space="preserve"> </w:t>
      </w:r>
      <w:r>
        <w:rPr>
          <w:rStyle w:val="VerbatimChar"/>
        </w:rPr>
        <w:t xml:space="preserve">read_delim()</w:t>
      </w:r>
      <w:r>
        <w:t xml:space="preserve">.</w:t>
      </w:r>
      <w:r>
        <w:t xml:space="preserve"> </w:t>
      </w:r>
      <w:r>
        <w:t xml:space="preserve">Note that in this case the file is tab-delimited (</w:t>
      </w:r>
      <w:r>
        <w:rPr>
          <w:rStyle w:val="VerbatimChar"/>
        </w:rPr>
        <w:t xml:space="preserve">\t</w:t>
      </w:r>
      <w:r>
        <w:t xml:space="preserve">).</w:t>
      </w:r>
    </w:p>
    <w:p>
      <w:pPr>
        <w:pStyle w:val="SourceCode"/>
      </w:pPr>
      <w:r>
        <w:rPr>
          <w:rStyle w:val="VerbatimChar"/>
        </w:rPr>
        <w:t xml:space="preserve">Rows: 599</w:t>
      </w:r>
      <w:r>
        <w:br/>
      </w:r>
      <w:r>
        <w:rPr>
          <w:rStyle w:val="VerbatimChar"/>
        </w:rPr>
        <w:t xml:space="preserve">Columns: 24</w:t>
      </w:r>
      <w:r>
        <w:br/>
      </w:r>
      <w:r>
        <w:rPr>
          <w:rStyle w:val="VerbatimChar"/>
        </w:rPr>
        <w:t xml:space="preserve">$ ID                       &lt;chr&gt; "232", "241", "20337", "245", "243", "244", "…</w:t>
      </w:r>
      <w:r>
        <w:br/>
      </w:r>
      <w:r>
        <w:rPr>
          <w:rStyle w:val="VerbatimChar"/>
        </w:rPr>
        <w:t xml:space="preserve">$ donor_original           &lt;chr&gt; "\"Ministry of Interior Affairs, Albania\"", …</w:t>
      </w:r>
      <w:r>
        <w:br/>
      </w:r>
      <w:r>
        <w:rPr>
          <w:rStyle w:val="VerbatimChar"/>
        </w:rPr>
        <w:t xml:space="preserve">$ donor_clean              &lt;chr&gt; "Ministry of Interior Affairs Albania", "Aust…</w:t>
      </w:r>
      <w:r>
        <w:br/>
      </w:r>
      <w:r>
        <w:rPr>
          <w:rStyle w:val="VerbatimChar"/>
        </w:rPr>
        <w:t xml:space="preserve">$ country_short            &lt;chr&gt; "Albania", "Australia", "Australia", "Austral…</w:t>
      </w:r>
      <w:r>
        <w:br/>
      </w:r>
      <w:r>
        <w:rPr>
          <w:rStyle w:val="VerbatimChar"/>
        </w:rPr>
        <w:t xml:space="preserve">$ country_official         &lt;chr&gt; "Republic of Albania", "Commonwealth of Austr…</w:t>
      </w:r>
      <w:r>
        <w:br/>
      </w:r>
      <w:r>
        <w:rPr>
          <w:rStyle w:val="VerbatimChar"/>
        </w:rPr>
        <w:t xml:space="preserve">$ entity_type              &lt;chr&gt; "Foreign Government", "Foreign Government", "…</w:t>
      </w:r>
      <w:r>
        <w:br/>
      </w:r>
      <w:r>
        <w:rPr>
          <w:rStyle w:val="VerbatimChar"/>
        </w:rPr>
        <w:t xml:space="preserve">$ entity_subtype           &lt;chr&gt; NA, NA, NA, NA, NA, NA, NA, NA, NA, NA, NA, N…</w:t>
      </w:r>
      <w:r>
        <w:br/>
      </w:r>
      <w:r>
        <w:rPr>
          <w:rStyle w:val="VerbatimChar"/>
        </w:rPr>
        <w:t xml:space="preserve">$ donor_level              &lt;chr&gt; NA, "CDI Consortium", NA, "Clients and Granto…</w:t>
      </w:r>
      <w:r>
        <w:br/>
      </w:r>
      <w:r>
        <w:rPr>
          <w:rStyle w:val="VerbatimChar"/>
        </w:rPr>
        <w:t xml:space="preserve">$ tt_EIN                   &lt;chr&gt; "52-0880375", "52-2351337", "52-1640938", "95…</w:t>
      </w:r>
      <w:r>
        <w:br/>
      </w:r>
      <w:r>
        <w:rPr>
          <w:rStyle w:val="VerbatimChar"/>
        </w:rPr>
        <w:t xml:space="preserve">$ tt_UID                   &lt;chr&gt; "52-0880375", "52-2351337", "52-1640938", "95…</w:t>
      </w:r>
      <w:r>
        <w:br/>
      </w:r>
      <w:r>
        <w:rPr>
          <w:rStyle w:val="VerbatimChar"/>
        </w:rPr>
        <w:t xml:space="preserve">$ think_tank               &lt;chr&gt; "Urban Institute", "Center for Global Develop…</w:t>
      </w:r>
      <w:r>
        <w:br/>
      </w:r>
      <w:r>
        <w:rPr>
          <w:rStyle w:val="VerbatimChar"/>
        </w:rPr>
        <w:t xml:space="preserve">$ source                   &lt;chr&gt; "tt website (4/9/14)", "tt website (4/8/14)",…</w:t>
      </w:r>
      <w:r>
        <w:br/>
      </w:r>
      <w:r>
        <w:rPr>
          <w:rStyle w:val="VerbatimChar"/>
        </w:rPr>
        <w:t xml:space="preserve">$ ` min_amount `           &lt;chr&gt; "\" 10,000.00 \"", "\" 30,000.00 \"", NA, "\"…</w:t>
      </w:r>
      <w:r>
        <w:br/>
      </w:r>
      <w:r>
        <w:rPr>
          <w:rStyle w:val="VerbatimChar"/>
        </w:rPr>
        <w:t xml:space="preserve">$ ` max_amount `           &lt;chr&gt; "\" 24,999.00 \"", NA, NA, NA, NA, NA, NA, NA…</w:t>
      </w:r>
      <w:r>
        <w:br/>
      </w:r>
      <w:r>
        <w:rPr>
          <w:rStyle w:val="VerbatimChar"/>
        </w:rPr>
        <w:t xml:space="preserve">$ ` exact_amount `         &lt;chr&gt; NA, NA, NA, NA, NA, NA, NA, NA, NA, NA, NA, "…</w:t>
      </w:r>
      <w:r>
        <w:br/>
      </w:r>
      <w:r>
        <w:rPr>
          <w:rStyle w:val="VerbatimChar"/>
        </w:rPr>
        <w:t xml:space="preserve">$ ` foreign_amt `          &lt;chr&gt; NA, NA, NA, NA, NA, NA, NA, NA, NA, NA, NA, N…</w:t>
      </w:r>
      <w:r>
        <w:br/>
      </w:r>
      <w:r>
        <w:rPr>
          <w:rStyle w:val="VerbatimChar"/>
        </w:rPr>
        <w:t xml:space="preserve">$ currency_code            &lt;chr&gt; NA, NA, NA, NA, NA, NA, NA, NA, NA, NA, NA, N…</w:t>
      </w:r>
      <w:r>
        <w:br/>
      </w:r>
      <w:r>
        <w:rPr>
          <w:rStyle w:val="VerbatimChar"/>
        </w:rPr>
        <w:t xml:space="preserve">$ `exg_rate(unit-per-USD)` &lt;chr&gt; NA, NA, NA, NA, NA, NA, NA, NA, NA, NA, NA, N…</w:t>
      </w:r>
      <w:r>
        <w:br/>
      </w:r>
      <w:r>
        <w:rPr>
          <w:rStyle w:val="VerbatimChar"/>
        </w:rPr>
        <w:t xml:space="preserve">$ exg_date                 &lt;chr&gt; NA, NA, NA, NA, NA, NA, NA, NA, NA, NA, NA, N…</w:t>
      </w:r>
      <w:r>
        <w:br/>
      </w:r>
      <w:r>
        <w:rPr>
          <w:rStyle w:val="VerbatimChar"/>
        </w:rPr>
        <w:t xml:space="preserve">$ donation_date_notes      &lt;chr&gt; "2012", "As of 4/8/2014. No date provided on …</w:t>
      </w:r>
      <w:r>
        <w:br/>
      </w:r>
      <w:r>
        <w:rPr>
          <w:rStyle w:val="VerbatimChar"/>
        </w:rPr>
        <w:t xml:space="preserve">$ purpose                  &lt;chr&gt; NA, "\"\"\"providing a private forum for offi…</w:t>
      </w:r>
      <w:r>
        <w:br/>
      </w:r>
      <w:r>
        <w:rPr>
          <w:rStyle w:val="VerbatimChar"/>
        </w:rPr>
        <w:t xml:space="preserve">$ notes                    &lt;chr&gt; NA, "Government", NA, "\"Non-U.S. Governments…</w:t>
      </w:r>
      <w:r>
        <w:br/>
      </w:r>
      <w:r>
        <w:rPr>
          <w:rStyle w:val="VerbatimChar"/>
        </w:rPr>
        <w:t xml:space="preserve">$ gift_type                &lt;chr&gt; NA, "Annual Membership Fee", NA, NA, NA, NA, …</w:t>
      </w:r>
      <w:r>
        <w:br/>
      </w:r>
      <w:r>
        <w:rPr>
          <w:rStyle w:val="VerbatimChar"/>
        </w:rPr>
        <w:t xml:space="preserve">$ donor_agency             &lt;chr&gt; NA, NA, NA, "Transport Data Centre", NA, NA, …</w:t>
      </w:r>
    </w:p>
    <w:p>
      <w:pPr>
        <w:pStyle w:val="FirstParagraph"/>
      </w:pPr>
      <w:hyperlink w:anchor="fig-donations-by-country">
        <w:r>
          <w:rPr>
            <w:rStyle w:val="Hyperlink"/>
          </w:rPr>
          <w:t xml:space="preserve">Figure 1</w:t>
        </w:r>
      </w:hyperlink>
      <w:r>
        <w:t xml:space="preserve"> </w:t>
      </w:r>
      <w:r>
        <w:t xml:space="preserve">is a data graphic created by Brooke’s data.</w:t>
      </w:r>
      <w:r>
        <w:t xml:space="preserve"> </w:t>
      </w:r>
      <w:r>
        <w:t xml:space="preserve">Consider this as an inferior alternative to</w:t>
      </w:r>
      <w:r>
        <w:t xml:space="preserve"> </w:t>
      </w:r>
      <w:hyperlink r:id="rId22">
        <w:r>
          <w:rPr>
            <w:rStyle w:val="Hyperlink"/>
          </w:rPr>
          <w:t xml:space="preserve">this one</w:t>
        </w:r>
      </w:hyperlink>
      <w:r>
        <w:t xml:space="preserve">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9" w:name="fig-donations-by-country"/>
          <w:p>
            <w:pPr>
              <w:pStyle w:val="Compact"/>
              <w:jc w:val="center"/>
            </w:pPr>
            <w:r>
              <w:drawing>
                <wp:inline>
                  <wp:extent cx="4620126" cy="9240252"/>
                  <wp:effectExtent b="0" l="0" r="0" t="0"/>
                  <wp:docPr descr="" title="" id="27" name="Picture"/>
                  <a:graphic>
                    <a:graphicData uri="http://schemas.openxmlformats.org/drawingml/2006/picture">
                      <pic:pic>
                        <pic:nvPicPr>
                          <pic:cNvPr descr="index_files/figure-docx/fig-donations-by-country-1.png" id="2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0126" cy="9240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Donations to think tanks by country.</w:t>
            </w:r>
          </w:p>
          <w:bookmarkEnd w:id="29"/>
        </w:tc>
      </w:tr>
    </w:tbl>
    <w:bookmarkStart w:id="33" w:name="publishing"/>
    <w:p>
      <w:pPr>
        <w:pStyle w:val="Heading2"/>
      </w:pPr>
      <w:r>
        <w:t xml:space="preserve">Publishing</w:t>
      </w:r>
    </w:p>
    <w:p>
      <w:pPr>
        <w:pStyle w:val="FirstParagraph"/>
      </w:pPr>
      <w:r>
        <w:t xml:space="preserve">To publish this article, I made a pull request to</w:t>
      </w:r>
      <w:r>
        <w:t xml:space="preserve"> </w:t>
      </w:r>
      <w:hyperlink r:id="rId30">
        <w:r>
          <w:rPr>
            <w:rStyle w:val="Hyperlink"/>
          </w:rPr>
          <w:t xml:space="preserve">this repository</w:t>
        </w:r>
      </w:hyperlink>
      <w:r>
        <w:t xml:space="preserve">.</w:t>
      </w:r>
      <w:r>
        <w:t xml:space="preserve"> </w:t>
      </w:r>
      <w:r>
        <w:t xml:space="preserve">Here are the steps you need to follow:</w:t>
      </w:r>
    </w:p>
    <w:p>
      <w:pPr>
        <w:pStyle w:val="Compact"/>
        <w:numPr>
          <w:ilvl w:val="0"/>
          <w:numId w:val="1001"/>
        </w:numPr>
      </w:pPr>
      <w:r>
        <w:t xml:space="preserve">Open a new branch. The easiest (but not the only) way to do this is by running</w:t>
      </w:r>
      <w:r>
        <w:t xml:space="preserve"> </w:t>
      </w:r>
      <w:r>
        <w:rPr>
          <w:rStyle w:val="VerbatimChar"/>
        </w:rPr>
        <w:t xml:space="preserve">usethis::pr_init("name-of-new-branch")</w:t>
      </w:r>
      <w:r>
        <w:t xml:space="preserve">. Please read</w:t>
      </w:r>
      <w:r>
        <w:t xml:space="preserve"> </w:t>
      </w:r>
      <w:hyperlink r:id="rId31">
        <w:r>
          <w:rPr>
            <w:rStyle w:val="Hyperlink"/>
          </w:rPr>
          <w:t xml:space="preserve">the documentation</w:t>
        </w:r>
      </w:hyperlink>
      <w:r>
        <w:t xml:space="preserve"> </w:t>
      </w:r>
      <w:r>
        <w:t xml:space="preserve">for these functions if necessary.</w:t>
      </w:r>
    </w:p>
    <w:p>
      <w:pPr>
        <w:pStyle w:val="Compact"/>
        <w:numPr>
          <w:ilvl w:val="0"/>
          <w:numId w:val="1001"/>
        </w:numPr>
      </w:pPr>
      <w:r>
        <w:t xml:space="preserve">Copy this Quarto file (or another one) to a</w:t>
      </w:r>
      <w:r>
        <w:t xml:space="preserve"> </w:t>
      </w:r>
      <w:r>
        <w:rPr>
          <w:b/>
          <w:bCs/>
        </w:rPr>
        <w:t xml:space="preserve">new folder</w:t>
      </w:r>
      <w:r>
        <w:t xml:space="preserve"> </w:t>
      </w:r>
      <w:r>
        <w:t xml:space="preserve">in the</w:t>
      </w:r>
      <w:r>
        <w:t xml:space="preserve"> </w:t>
      </w:r>
      <w:r>
        <w:rPr>
          <w:rStyle w:val="VerbatimChar"/>
        </w:rPr>
        <w:t xml:space="preserve">posts/</w:t>
      </w:r>
      <w:r>
        <w:t xml:space="preserve"> </w:t>
      </w:r>
      <w:r>
        <w:t xml:space="preserve">directory. Use dashes instead of spaces in the name of the new directory!</w:t>
      </w:r>
    </w:p>
    <w:p>
      <w:pPr>
        <w:pStyle w:val="Compact"/>
        <w:numPr>
          <w:ilvl w:val="0"/>
          <w:numId w:val="1001"/>
        </w:numPr>
      </w:pPr>
      <w:r>
        <w:t xml:space="preserve">Write your article.</w:t>
      </w:r>
    </w:p>
    <w:p>
      <w:pPr>
        <w:pStyle w:val="Compact"/>
        <w:numPr>
          <w:ilvl w:val="0"/>
          <w:numId w:val="1001"/>
        </w:numPr>
      </w:pPr>
      <w:r>
        <w:t xml:space="preserve">If necessary (it generally shouldn’t be), add any other files you need to this directory.</w:t>
      </w:r>
    </w:p>
    <w:p>
      <w:pPr>
        <w:pStyle w:val="Compact"/>
        <w:numPr>
          <w:ilvl w:val="0"/>
          <w:numId w:val="1001"/>
        </w:numPr>
      </w:pPr>
      <w:r>
        <w:t xml:space="preserve">Commit repeatedly until you are done.</w:t>
      </w:r>
    </w:p>
    <w:p>
      <w:pPr>
        <w:pStyle w:val="Compact"/>
        <w:numPr>
          <w:ilvl w:val="0"/>
          <w:numId w:val="1001"/>
        </w:numPr>
      </w:pPr>
      <w:r>
        <w:t xml:space="preserve">Push to your fork, and then open your pull request. The easiest way to do this is using</w:t>
      </w:r>
      <w:r>
        <w:t xml:space="preserve"> </w:t>
      </w:r>
      <w:r>
        <w:rPr>
          <w:rStyle w:val="VerbatimChar"/>
        </w:rPr>
        <w:t xml:space="preserve">usethis::pr_push()</w:t>
      </w:r>
      <w:r>
        <w:t xml:space="preserve">.</w:t>
      </w:r>
    </w:p>
    <w:p>
      <w:pPr>
        <w:pStyle w:val="Compact"/>
        <w:numPr>
          <w:ilvl w:val="0"/>
          <w:numId w:val="1001"/>
        </w:numPr>
      </w:pPr>
      <w:r>
        <w:t xml:space="preserve">Follow the progress of your pull request on GitHub.</w:t>
      </w:r>
    </w:p>
    <w:p>
      <w:pPr>
        <w:pStyle w:val="FirstParagraph"/>
      </w:pPr>
      <w:r>
        <w:t xml:space="preserve">Please note that you first need to set up a GitHub token.</w:t>
      </w:r>
      <w:r>
        <w:t xml:space="preserve"> </w:t>
      </w:r>
      <w:r>
        <w:t xml:space="preserve">Read</w:t>
      </w:r>
      <w:r>
        <w:t xml:space="preserve"> </w:t>
      </w:r>
      <w:hyperlink r:id="rId32">
        <w:r>
          <w:rPr>
            <w:rStyle w:val="Hyperlink"/>
          </w:rPr>
          <w:t xml:space="preserve">the instructions</w:t>
        </w:r>
      </w:hyperlink>
      <w:r>
        <w:t xml:space="preserve"> </w:t>
      </w:r>
      <w:r>
        <w:t xml:space="preserve">and use the</w:t>
      </w:r>
      <w:r>
        <w:t xml:space="preserve"> </w:t>
      </w:r>
      <w:r>
        <w:rPr>
          <w:rStyle w:val="VerbatimChar"/>
        </w:rPr>
        <w:t xml:space="preserve">usethis::git_sitrep()</w:t>
      </w:r>
      <w:r>
        <w:t xml:space="preserve"> </w:t>
      </w:r>
      <w:r>
        <w:t xml:space="preserve">function.</w:t>
      </w:r>
    </w:p>
    <w:p>
      <w:pPr>
        <w:pStyle w:val="BodyText"/>
      </w:pPr>
      <w:r>
        <w:t xml:space="preserve">Do not hesitate to ask for help!</w:t>
      </w:r>
      <w:r>
        <w:t xml:space="preserve"> </w:t>
      </w:r>
      <w:r>
        <w:t xml:space="preserve">Post to the</w:t>
      </w:r>
      <w:r>
        <w:t xml:space="preserve"> </w:t>
      </w:r>
      <w:r>
        <w:rPr>
          <w:rStyle w:val="VerbatimChar"/>
        </w:rPr>
        <w:t xml:space="preserve">#help-me</w:t>
      </w:r>
      <w:r>
        <w:t xml:space="preserve"> </w:t>
      </w:r>
      <w:r>
        <w:t xml:space="preserve">channel on Slack!</w:t>
      </w:r>
    </w:p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6" Target="media/rId26.png" /><Relationship Type="http://schemas.openxmlformats.org/officeDocument/2006/relationships/hyperlink" Id="rId25" Target="https://en.wikipedia.org/wiki/YAML" TargetMode="External" /><Relationship Type="http://schemas.openxmlformats.org/officeDocument/2006/relationships/hyperlink" Id="rId21" Target="https://github.com/reporterbrooke/think_tanks" TargetMode="External" /><Relationship Type="http://schemas.openxmlformats.org/officeDocument/2006/relationships/hyperlink" Id="rId30" Target="https://github.com/sds236-s25/quarto-blog/" TargetMode="External" /><Relationship Type="http://schemas.openxmlformats.org/officeDocument/2006/relationships/hyperlink" Id="rId24" Target="https://github.com/sds236-s25/quarto-blog/blob/main/posts/think_tanks/index.qmd" TargetMode="External" /><Relationship Type="http://schemas.openxmlformats.org/officeDocument/2006/relationships/hyperlink" Id="rId32" Target="https://usethis.r-lib.org/articles/git-credentials.html" TargetMode="External" /><Relationship Type="http://schemas.openxmlformats.org/officeDocument/2006/relationships/hyperlink" Id="rId31" Target="https://usethis.r-lib.org/articles/pr-functions.html" TargetMode="External" /><Relationship Type="http://schemas.openxmlformats.org/officeDocument/2006/relationships/hyperlink" Id="rId20" Target="https://www.bu.edu/com/profile/brooke-williams/" TargetMode="External" /><Relationship Type="http://schemas.openxmlformats.org/officeDocument/2006/relationships/hyperlink" Id="rId23" Target="https://www.nytimes.com/2014/09/07/us/politics/foreign-powers-buy-influence-at-think-tanks.html" TargetMode="External" /><Relationship Type="http://schemas.openxmlformats.org/officeDocument/2006/relationships/hyperlink" Id="rId22" Target="https://www.nytimes.com/interactive/2014/09/07/us/politics/foreign-government-contributions-to-nine-think-tanks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https://en.wikipedia.org/wiki/YAML" TargetMode="External" /><Relationship Type="http://schemas.openxmlformats.org/officeDocument/2006/relationships/hyperlink" Id="rId21" Target="https://github.com/reporterbrooke/think_tanks" TargetMode="External" /><Relationship Type="http://schemas.openxmlformats.org/officeDocument/2006/relationships/hyperlink" Id="rId30" Target="https://github.com/sds236-s25/quarto-blog/" TargetMode="External" /><Relationship Type="http://schemas.openxmlformats.org/officeDocument/2006/relationships/hyperlink" Id="rId24" Target="https://github.com/sds236-s25/quarto-blog/blob/main/posts/think_tanks/index.qmd" TargetMode="External" /><Relationship Type="http://schemas.openxmlformats.org/officeDocument/2006/relationships/hyperlink" Id="rId32" Target="https://usethis.r-lib.org/articles/git-credentials.html" TargetMode="External" /><Relationship Type="http://schemas.openxmlformats.org/officeDocument/2006/relationships/hyperlink" Id="rId31" Target="https://usethis.r-lib.org/articles/pr-functions.html" TargetMode="External" /><Relationship Type="http://schemas.openxmlformats.org/officeDocument/2006/relationships/hyperlink" Id="rId20" Target="https://www.bu.edu/com/profile/brooke-williams/" TargetMode="External" /><Relationship Type="http://schemas.openxmlformats.org/officeDocument/2006/relationships/hyperlink" Id="rId23" Target="https://www.nytimes.com/2014/09/07/us/politics/foreign-powers-buy-influence-at-think-tanks.html" TargetMode="External" /><Relationship Type="http://schemas.openxmlformats.org/officeDocument/2006/relationships/hyperlink" Id="rId22" Target="https://www.nytimes.com/interactive/2014/09/07/us/politics/foreign-government-contributions-to-nine-think-tanks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write for this blog</dc:title>
  <dc:creator>Ben Baumer</dc:creator>
  <cp:keywords/>
  <dcterms:created xsi:type="dcterms:W3CDTF">2025-02-19T16:31:01Z</dcterms:created>
  <dcterms:modified xsi:type="dcterms:W3CDTF">2025-02-19T16:31:01Z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date">
    <vt:lpwstr>2023-02-08</vt:lpwstr>
  </property>
  <property fmtid="{D5CDD505-2E9C-101B-9397-08002B2CF9AE}" pid="7" name="execute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itle-block-banner">
    <vt:lpwstr>True</vt:lpwstr>
  </property>
  <property fmtid="{D5CDD505-2E9C-101B-9397-08002B2CF9AE}" pid="13" name="toc-title">
    <vt:lpwstr>Table of contents</vt:lpwstr>
  </property>
</Properties>
</file>